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46" w:rsidRPr="00482151" w:rsidRDefault="00AD0FE2">
      <w:pPr>
        <w:jc w:val="center"/>
        <w:rPr>
          <w:rFonts w:ascii="Garamond" w:eastAsia="Calibri" w:hAnsi="Garamond" w:cs="Calibri"/>
          <w:b/>
          <w:sz w:val="28"/>
        </w:rPr>
      </w:pPr>
      <w:r w:rsidRPr="00482151">
        <w:rPr>
          <w:rFonts w:ascii="Garamond" w:eastAsia="Calibri" w:hAnsi="Garamond" w:cs="Calibri"/>
          <w:b/>
          <w:sz w:val="28"/>
        </w:rPr>
        <w:t>COMME UN OURA</w:t>
      </w:r>
      <w:r w:rsidR="00482151">
        <w:rPr>
          <w:rFonts w:ascii="Garamond" w:eastAsia="Calibri" w:hAnsi="Garamond" w:cs="Calibri"/>
          <w:b/>
          <w:sz w:val="28"/>
        </w:rPr>
        <w:t>GAN, MACRON VEUT TOUT EMPORTER,</w:t>
      </w:r>
    </w:p>
    <w:p w:rsidR="00A31346" w:rsidRPr="00482151" w:rsidRDefault="00AD0FE2">
      <w:pPr>
        <w:jc w:val="center"/>
        <w:rPr>
          <w:rFonts w:ascii="Garamond" w:eastAsia="Calibri" w:hAnsi="Garamond" w:cs="Calibri"/>
          <w:b/>
          <w:sz w:val="28"/>
        </w:rPr>
      </w:pPr>
      <w:r w:rsidRPr="00482151">
        <w:rPr>
          <w:rFonts w:ascii="Garamond" w:eastAsia="Calibri" w:hAnsi="Garamond" w:cs="Calibri"/>
          <w:b/>
          <w:sz w:val="28"/>
        </w:rPr>
        <w:t>Service public attaqué, CDC attaquée !</w:t>
      </w:r>
    </w:p>
    <w:p w:rsidR="00A31346" w:rsidRPr="00482151" w:rsidRDefault="00AD0FE2">
      <w:pPr>
        <w:jc w:val="center"/>
        <w:rPr>
          <w:rFonts w:ascii="Garamond" w:eastAsia="Calibri" w:hAnsi="Garamond" w:cs="Calibri"/>
          <w:b/>
          <w:sz w:val="72"/>
        </w:rPr>
      </w:pPr>
      <w:r w:rsidRPr="00482151">
        <w:rPr>
          <w:rFonts w:ascii="Garamond" w:eastAsia="Calibri" w:hAnsi="Garamond" w:cs="Calibri"/>
          <w:b/>
          <w:sz w:val="72"/>
        </w:rPr>
        <w:t>RESISTONS !</w:t>
      </w:r>
    </w:p>
    <w:p w:rsidR="00A31346" w:rsidRPr="00482151" w:rsidRDefault="00AD0FE2">
      <w:pPr>
        <w:spacing w:line="240" w:lineRule="auto"/>
        <w:jc w:val="both"/>
        <w:rPr>
          <w:rFonts w:eastAsia="Calibri" w:cs="Calibri"/>
          <w:sz w:val="20"/>
        </w:rPr>
      </w:pPr>
      <w:r w:rsidRPr="00482151">
        <w:rPr>
          <w:rFonts w:eastAsia="Calibri" w:cs="Calibri"/>
          <w:b/>
          <w:sz w:val="24"/>
        </w:rPr>
        <w:t>Depuis l’élection présidentielle, il ne se passe quasiment pas une semaine, sans que ne vienne de l’Elysée ou de Bercy ou de la direction de la CDC elle-même, l’annonce d’une transformation, d’une restructuration, d’un changement de statut ou de gouvernanc</w:t>
      </w:r>
      <w:r w:rsidRPr="00482151">
        <w:rPr>
          <w:rFonts w:eastAsia="Calibri" w:cs="Calibri"/>
          <w:b/>
          <w:sz w:val="24"/>
        </w:rPr>
        <w:t>e concernant le groupe Caisse des dépôts et ses missions</w:t>
      </w:r>
      <w:r w:rsidR="00991385" w:rsidRPr="00482151">
        <w:rPr>
          <w:rFonts w:eastAsia="Calibri" w:cs="Calibri"/>
          <w:b/>
          <w:sz w:val="24"/>
        </w:rPr>
        <w:t xml:space="preserve"> et cela sans la moindre information préalable ou concertation des salariés ou de leurs représentants.</w:t>
      </w:r>
    </w:p>
    <w:p w:rsidR="00A4623C" w:rsidRPr="00482151" w:rsidRDefault="00AD0FE2">
      <w:pPr>
        <w:spacing w:line="240" w:lineRule="auto"/>
        <w:jc w:val="both"/>
        <w:rPr>
          <w:rFonts w:eastAsia="Calibri" w:cs="Calibri"/>
        </w:rPr>
      </w:pPr>
      <w:r w:rsidRPr="00482151">
        <w:rPr>
          <w:rFonts w:eastAsia="Calibri" w:cs="Calibri"/>
        </w:rPr>
        <w:t xml:space="preserve">La dernière en date </w:t>
      </w:r>
      <w:r w:rsidR="00991385" w:rsidRPr="00482151">
        <w:rPr>
          <w:rFonts w:eastAsia="Calibri" w:cs="Calibri"/>
        </w:rPr>
        <w:t>provient</w:t>
      </w:r>
      <w:r w:rsidRPr="00482151">
        <w:rPr>
          <w:rFonts w:eastAsia="Calibri" w:cs="Calibri"/>
        </w:rPr>
        <w:t xml:space="preserve"> d’un article n</w:t>
      </w:r>
      <w:r w:rsidR="00991385" w:rsidRPr="00482151">
        <w:rPr>
          <w:rFonts w:eastAsia="Calibri" w:cs="Calibri"/>
        </w:rPr>
        <w:t>on démenti des Echos indiquant</w:t>
      </w:r>
      <w:r w:rsidRPr="00482151">
        <w:rPr>
          <w:rFonts w:eastAsia="Calibri" w:cs="Calibri"/>
        </w:rPr>
        <w:t xml:space="preserve"> que le gou</w:t>
      </w:r>
      <w:r w:rsidRPr="00482151">
        <w:rPr>
          <w:rFonts w:eastAsia="Calibri" w:cs="Calibri"/>
        </w:rPr>
        <w:t>vernement, via une disposition de la future loi PACTE,</w:t>
      </w:r>
      <w:r w:rsidRPr="00482151">
        <w:rPr>
          <w:rFonts w:eastAsia="Calibri" w:cs="Calibri"/>
          <w:b/>
        </w:rPr>
        <w:t xml:space="preserve"> </w:t>
      </w:r>
      <w:r w:rsidR="00991385" w:rsidRPr="00482151">
        <w:rPr>
          <w:rFonts w:eastAsia="Calibri" w:cs="Calibri"/>
          <w:b/>
        </w:rPr>
        <w:t xml:space="preserve">veut purement et simplement </w:t>
      </w:r>
      <w:r w:rsidRPr="00482151">
        <w:rPr>
          <w:rFonts w:eastAsia="Calibri" w:cs="Calibri"/>
          <w:b/>
        </w:rPr>
        <w:t>banaliser le statut et la gouvernance de la Caisse des dépôts</w:t>
      </w:r>
      <w:r w:rsidR="00991385" w:rsidRPr="00482151">
        <w:rPr>
          <w:rFonts w:eastAsia="Calibri" w:cs="Calibri"/>
          <w:b/>
        </w:rPr>
        <w:t>.</w:t>
      </w:r>
      <w:r w:rsidR="00A4623C" w:rsidRPr="00482151">
        <w:rPr>
          <w:rFonts w:eastAsia="Calibri" w:cs="Calibri"/>
          <w:b/>
        </w:rPr>
        <w:t xml:space="preserve"> </w:t>
      </w:r>
      <w:r w:rsidR="00A4623C" w:rsidRPr="00482151">
        <w:rPr>
          <w:rFonts w:eastAsia="Calibri" w:cs="Calibri"/>
        </w:rPr>
        <w:t>Pour se faire, il entend</w:t>
      </w:r>
      <w:r w:rsidRPr="00482151">
        <w:rPr>
          <w:rFonts w:eastAsia="Calibri" w:cs="Calibri"/>
        </w:rPr>
        <w:t xml:space="preserve"> </w:t>
      </w:r>
      <w:r w:rsidR="00A4623C" w:rsidRPr="00482151">
        <w:rPr>
          <w:rFonts w:eastAsia="Calibri" w:cs="Calibri"/>
        </w:rPr>
        <w:t>transférer</w:t>
      </w:r>
      <w:r w:rsidRPr="00482151">
        <w:rPr>
          <w:rFonts w:eastAsia="Calibri" w:cs="Calibri"/>
        </w:rPr>
        <w:t xml:space="preserve"> le contrôle prudentiel exercé par le </w:t>
      </w:r>
      <w:r w:rsidR="00171117" w:rsidRPr="00482151">
        <w:rPr>
          <w:rFonts w:eastAsia="Calibri" w:cs="Calibri"/>
        </w:rPr>
        <w:t>Parlement sur</w:t>
      </w:r>
      <w:r w:rsidRPr="00482151">
        <w:rPr>
          <w:rFonts w:eastAsia="Calibri" w:cs="Calibri"/>
        </w:rPr>
        <w:t xml:space="preserve"> l’institution, via la Commission </w:t>
      </w:r>
      <w:r w:rsidRPr="00482151">
        <w:rPr>
          <w:rFonts w:eastAsia="Calibri" w:cs="Calibri"/>
        </w:rPr>
        <w:t xml:space="preserve">de surveillance, à l’autorité de contrôle prudentiel (ACPR) à l’instar de n’importe quelle banque commerciale privée. </w:t>
      </w:r>
    </w:p>
    <w:p w:rsidR="00A31346" w:rsidRPr="00482151" w:rsidRDefault="00AD0FE2">
      <w:pPr>
        <w:spacing w:line="240" w:lineRule="auto"/>
        <w:jc w:val="both"/>
        <w:rPr>
          <w:rFonts w:eastAsia="Calibri" w:cs="Calibri"/>
        </w:rPr>
      </w:pPr>
      <w:r w:rsidRPr="00482151">
        <w:rPr>
          <w:rFonts w:eastAsia="Calibri" w:cs="Calibri"/>
        </w:rPr>
        <w:t>Sur sa lancée, le projet de loi</w:t>
      </w:r>
      <w:r w:rsidRPr="00482151">
        <w:rPr>
          <w:rFonts w:eastAsia="Calibri" w:cs="Calibri"/>
          <w:b/>
        </w:rPr>
        <w:t xml:space="preserve"> modifiera</w:t>
      </w:r>
      <w:r w:rsidRPr="00482151">
        <w:rPr>
          <w:rFonts w:eastAsia="Calibri" w:cs="Calibri"/>
          <w:b/>
        </w:rPr>
        <w:t xml:space="preserve"> la composition de cette commission de surveillance en augmentant le nombre de représentants de</w:t>
      </w:r>
      <w:r w:rsidRPr="00482151">
        <w:rPr>
          <w:rFonts w:eastAsia="Calibri" w:cs="Calibri"/>
          <w:b/>
        </w:rPr>
        <w:t xml:space="preserve"> l’Etat au détriment du poids des parlementaires, soit la remise en cause du principe fondateur de la Caisse des dépôts : l’autonomie de la CDC vis-à-vis du pouvoir exécutif et des marchés, garantie par la protection du législateur. </w:t>
      </w:r>
      <w:r w:rsidRPr="00482151">
        <w:rPr>
          <w:rFonts w:eastAsia="Calibri" w:cs="Calibri"/>
        </w:rPr>
        <w:t xml:space="preserve">La perspective ouverte </w:t>
      </w:r>
      <w:r w:rsidR="00A4623C" w:rsidRPr="00482151">
        <w:rPr>
          <w:rFonts w:eastAsia="Calibri" w:cs="Calibri"/>
        </w:rPr>
        <w:t>d’intégrer</w:t>
      </w:r>
      <w:r w:rsidRPr="00482151">
        <w:rPr>
          <w:rFonts w:eastAsia="Calibri" w:cs="Calibri"/>
        </w:rPr>
        <w:t xml:space="preserve"> deux représentants salariés dans cette instance ne saurait </w:t>
      </w:r>
      <w:r w:rsidR="00A4623C" w:rsidRPr="00482151">
        <w:rPr>
          <w:rFonts w:eastAsia="Calibri" w:cs="Calibri"/>
        </w:rPr>
        <w:t xml:space="preserve">compenser </w:t>
      </w:r>
      <w:r w:rsidRPr="00482151">
        <w:rPr>
          <w:rFonts w:eastAsia="Calibri" w:cs="Calibri"/>
        </w:rPr>
        <w:t>les effets dévastateurs</w:t>
      </w:r>
      <w:r w:rsidR="009F2A94" w:rsidRPr="009F2A94">
        <w:rPr>
          <w:rFonts w:eastAsia="Calibri" w:cs="Calibri"/>
        </w:rPr>
        <w:t xml:space="preserve"> </w:t>
      </w:r>
      <w:r w:rsidR="009F2A94" w:rsidRPr="00482151">
        <w:rPr>
          <w:rFonts w:eastAsia="Calibri" w:cs="Calibri"/>
        </w:rPr>
        <w:t>d’une telle contre-</w:t>
      </w:r>
      <w:r w:rsidR="009F2A94">
        <w:rPr>
          <w:rFonts w:eastAsia="Calibri" w:cs="Calibri"/>
        </w:rPr>
        <w:t>réforme</w:t>
      </w:r>
      <w:r w:rsidRPr="00482151">
        <w:rPr>
          <w:rFonts w:eastAsia="Calibri" w:cs="Calibri"/>
        </w:rPr>
        <w:t xml:space="preserve"> pour notr</w:t>
      </w:r>
      <w:r w:rsidR="009F2A94">
        <w:rPr>
          <w:rFonts w:eastAsia="Calibri" w:cs="Calibri"/>
        </w:rPr>
        <w:t>e statut public et nos missions.</w:t>
      </w:r>
    </w:p>
    <w:p w:rsidR="00A31346" w:rsidRPr="00482151" w:rsidRDefault="00AD0FE2">
      <w:pPr>
        <w:spacing w:line="240" w:lineRule="auto"/>
        <w:jc w:val="both"/>
        <w:rPr>
          <w:rFonts w:eastAsia="Calibri" w:cs="Calibri"/>
        </w:rPr>
      </w:pPr>
      <w:r w:rsidRPr="00482151">
        <w:rPr>
          <w:rFonts w:eastAsia="Calibri" w:cs="Calibri"/>
        </w:rPr>
        <w:t>Et « </w:t>
      </w:r>
      <w:r w:rsidRPr="00482151">
        <w:rPr>
          <w:rFonts w:eastAsia="Calibri" w:cs="Calibri"/>
          <w:i/>
        </w:rPr>
        <w:t>en même temps</w:t>
      </w:r>
      <w:r w:rsidRPr="00482151">
        <w:rPr>
          <w:rFonts w:eastAsia="Calibri" w:cs="Calibri"/>
        </w:rPr>
        <w:t xml:space="preserve"> », sous l’impulsion plus ou </w:t>
      </w:r>
      <w:r w:rsidR="00171117" w:rsidRPr="00482151">
        <w:rPr>
          <w:rFonts w:eastAsia="Calibri" w:cs="Calibri"/>
        </w:rPr>
        <w:t xml:space="preserve">moins directe de l’exécutif (cf. </w:t>
      </w:r>
      <w:r w:rsidRPr="00482151">
        <w:rPr>
          <w:rFonts w:eastAsia="Calibri" w:cs="Calibri"/>
        </w:rPr>
        <w:t>lettr</w:t>
      </w:r>
      <w:r w:rsidR="00171117" w:rsidRPr="00482151">
        <w:rPr>
          <w:rFonts w:eastAsia="Calibri" w:cs="Calibri"/>
        </w:rPr>
        <w:t>e de mission de Bruno LEMAIRE d</w:t>
      </w:r>
      <w:r w:rsidRPr="00482151">
        <w:rPr>
          <w:rFonts w:eastAsia="Calibri" w:cs="Calibri"/>
        </w:rPr>
        <w:t>u 15 décembre) :</w:t>
      </w:r>
    </w:p>
    <w:p w:rsidR="00A31346" w:rsidRPr="008149F3" w:rsidRDefault="00AD0FE2" w:rsidP="00A4623C">
      <w:pPr>
        <w:pStyle w:val="Paragraphedeliste"/>
        <w:numPr>
          <w:ilvl w:val="0"/>
          <w:numId w:val="1"/>
        </w:numPr>
        <w:jc w:val="both"/>
        <w:rPr>
          <w:rFonts w:eastAsia="Calibri" w:cs="Calibri"/>
          <w:b/>
          <w:sz w:val="24"/>
        </w:rPr>
      </w:pPr>
      <w:r w:rsidRPr="008149F3">
        <w:rPr>
          <w:rFonts w:eastAsia="Calibri" w:cs="Calibri"/>
          <w:b/>
          <w:sz w:val="24"/>
        </w:rPr>
        <w:t>Danger sur le financement du logement socia</w:t>
      </w:r>
      <w:r w:rsidR="00A4623C" w:rsidRPr="008149F3">
        <w:rPr>
          <w:rFonts w:eastAsia="Calibri" w:cs="Calibri"/>
          <w:b/>
          <w:sz w:val="24"/>
        </w:rPr>
        <w:t>l et de l'investissement local </w:t>
      </w:r>
    </w:p>
    <w:p w:rsidR="00A31346" w:rsidRPr="00482151" w:rsidRDefault="00AD0FE2">
      <w:pPr>
        <w:jc w:val="both"/>
        <w:rPr>
          <w:rFonts w:eastAsia="Calibri" w:cs="Calibri"/>
        </w:rPr>
      </w:pPr>
      <w:r w:rsidRPr="00482151">
        <w:rPr>
          <w:rFonts w:eastAsia="Calibri" w:cs="Calibri"/>
        </w:rPr>
        <w:t xml:space="preserve">La CDC </w:t>
      </w:r>
      <w:r w:rsidR="00A4623C" w:rsidRPr="00482151">
        <w:rPr>
          <w:rFonts w:eastAsia="Calibri" w:cs="Calibri"/>
        </w:rPr>
        <w:t>banalise</w:t>
      </w:r>
      <w:r w:rsidRPr="00482151">
        <w:rPr>
          <w:rFonts w:eastAsia="Calibri" w:cs="Calibri"/>
        </w:rPr>
        <w:t xml:space="preserve"> sa mission clef d’appui au développe</w:t>
      </w:r>
      <w:r w:rsidRPr="00482151">
        <w:rPr>
          <w:rFonts w:eastAsia="Calibri" w:cs="Calibri"/>
        </w:rPr>
        <w:t>ment des territoires et de financement du logement social en la structurant en une « </w:t>
      </w:r>
      <w:r w:rsidRPr="00482151">
        <w:rPr>
          <w:rFonts w:eastAsia="Calibri" w:cs="Calibri"/>
          <w:i/>
        </w:rPr>
        <w:t>banque des territoires</w:t>
      </w:r>
      <w:r w:rsidRPr="00482151">
        <w:rPr>
          <w:rFonts w:eastAsia="Calibri" w:cs="Calibri"/>
        </w:rPr>
        <w:t> », laissant de côté d’une part la direction des fonds d’épargne (garante de la protection de l’épargne populaire et finançant pourtant 70 % du logem</w:t>
      </w:r>
      <w:r w:rsidRPr="00482151">
        <w:rPr>
          <w:rFonts w:eastAsia="Calibri" w:cs="Calibri"/>
        </w:rPr>
        <w:t>ent social) et la direction des retraites qui gère des millions d’affiliés et emploie plus de 2500 agents.</w:t>
      </w:r>
    </w:p>
    <w:p w:rsidR="008149F3" w:rsidRPr="00482151" w:rsidRDefault="00AD0FE2">
      <w:pPr>
        <w:jc w:val="both"/>
        <w:rPr>
          <w:rFonts w:eastAsia="Calibri" w:cs="Calibri"/>
        </w:rPr>
      </w:pPr>
      <w:r w:rsidRPr="00482151">
        <w:rPr>
          <w:rFonts w:eastAsia="Calibri" w:cs="Calibri"/>
        </w:rPr>
        <w:t>Le gouvernement via les mesures de blocage de gel du livret A, de baisse des APL dans le parc social et le projet de loi ELAN s’attaque aux fondement</w:t>
      </w:r>
      <w:r w:rsidRPr="00482151">
        <w:rPr>
          <w:rFonts w:eastAsia="Calibri" w:cs="Calibri"/>
        </w:rPr>
        <w:t>s même</w:t>
      </w:r>
      <w:r w:rsidR="00A4623C" w:rsidRPr="00482151">
        <w:rPr>
          <w:rFonts w:eastAsia="Calibri" w:cs="Calibri"/>
        </w:rPr>
        <w:t>s</w:t>
      </w:r>
      <w:r w:rsidRPr="00482151">
        <w:rPr>
          <w:rFonts w:eastAsia="Calibri" w:cs="Calibri"/>
        </w:rPr>
        <w:t xml:space="preserve"> du système de financement et de gestion du logement social</w:t>
      </w:r>
      <w:r w:rsidR="00482151" w:rsidRPr="00482151">
        <w:rPr>
          <w:rFonts w:eastAsia="Calibri" w:cs="Calibri"/>
        </w:rPr>
        <w:t>.</w:t>
      </w:r>
      <w:r w:rsidRPr="00482151">
        <w:rPr>
          <w:rFonts w:eastAsia="Calibri" w:cs="Calibri"/>
        </w:rPr>
        <w:t xml:space="preserve"> </w:t>
      </w:r>
      <w:r w:rsidR="00482151" w:rsidRPr="00482151">
        <w:rPr>
          <w:rFonts w:eastAsia="Calibri" w:cs="Calibri"/>
        </w:rPr>
        <w:t>Il transfère</w:t>
      </w:r>
      <w:r w:rsidRPr="00482151">
        <w:rPr>
          <w:rFonts w:eastAsia="Calibri" w:cs="Calibri"/>
        </w:rPr>
        <w:t xml:space="preserve"> encore davantage la charge de l’effort vers la CDC et ses ressources, l’obligeant à reconfigurer son action.</w:t>
      </w:r>
    </w:p>
    <w:p w:rsidR="00A31346" w:rsidRPr="008149F3" w:rsidRDefault="00AD0FE2" w:rsidP="00A4623C">
      <w:pPr>
        <w:pStyle w:val="Paragraphedeliste"/>
        <w:numPr>
          <w:ilvl w:val="0"/>
          <w:numId w:val="1"/>
        </w:numPr>
        <w:jc w:val="both"/>
        <w:rPr>
          <w:rFonts w:eastAsia="Calibri" w:cs="Calibri"/>
          <w:b/>
          <w:sz w:val="24"/>
        </w:rPr>
      </w:pPr>
      <w:r w:rsidRPr="008149F3">
        <w:rPr>
          <w:rFonts w:eastAsia="Calibri" w:cs="Calibri"/>
          <w:b/>
          <w:sz w:val="24"/>
        </w:rPr>
        <w:t>Danger sur les missions de financement des TPE et de l'é</w:t>
      </w:r>
      <w:r w:rsidRPr="008149F3">
        <w:rPr>
          <w:rFonts w:eastAsia="Calibri" w:cs="Calibri"/>
          <w:b/>
          <w:sz w:val="24"/>
        </w:rPr>
        <w:t xml:space="preserve">conomie </w:t>
      </w:r>
      <w:r w:rsidR="00482151" w:rsidRPr="008149F3">
        <w:rPr>
          <w:rFonts w:eastAsia="Calibri" w:cs="Calibri"/>
          <w:b/>
          <w:sz w:val="24"/>
        </w:rPr>
        <w:t xml:space="preserve">sociale et </w:t>
      </w:r>
      <w:r w:rsidRPr="008149F3">
        <w:rPr>
          <w:rFonts w:eastAsia="Calibri" w:cs="Calibri"/>
          <w:b/>
          <w:sz w:val="24"/>
        </w:rPr>
        <w:t>solidaire</w:t>
      </w:r>
      <w:r w:rsidR="00482151" w:rsidRPr="008149F3">
        <w:rPr>
          <w:rFonts w:eastAsia="Calibri" w:cs="Calibri"/>
          <w:b/>
          <w:sz w:val="24"/>
        </w:rPr>
        <w:t xml:space="preserve"> (ESS)</w:t>
      </w:r>
    </w:p>
    <w:p w:rsidR="008149F3" w:rsidRPr="00482151" w:rsidRDefault="00AD0FE2">
      <w:pPr>
        <w:jc w:val="both"/>
        <w:rPr>
          <w:rFonts w:eastAsia="Calibri" w:cs="Calibri"/>
        </w:rPr>
      </w:pPr>
      <w:r w:rsidRPr="00482151">
        <w:rPr>
          <w:rFonts w:eastAsia="Calibri" w:cs="Calibri"/>
        </w:rPr>
        <w:t xml:space="preserve">Bercy et la Direction de la </w:t>
      </w:r>
      <w:r w:rsidR="00171117" w:rsidRPr="00482151">
        <w:rPr>
          <w:rFonts w:eastAsia="Calibri" w:cs="Calibri"/>
        </w:rPr>
        <w:t>CDC préparent</w:t>
      </w:r>
      <w:r w:rsidRPr="00482151">
        <w:rPr>
          <w:rFonts w:eastAsia="Calibri" w:cs="Calibri"/>
        </w:rPr>
        <w:t xml:space="preserve"> dans l’ombre le </w:t>
      </w:r>
      <w:r w:rsidR="00171117" w:rsidRPr="00482151">
        <w:rPr>
          <w:rFonts w:eastAsia="Calibri" w:cs="Calibri"/>
        </w:rPr>
        <w:t>transfert à</w:t>
      </w:r>
      <w:r w:rsidRPr="00482151">
        <w:rPr>
          <w:rFonts w:eastAsia="Calibri" w:cs="Calibri"/>
        </w:rPr>
        <w:t xml:space="preserve"> BPI France, de l’ensemble des activités d’intérêt général de la CDC dédiées au financement des PME/TPE et ESS ainsi qu’au développement </w:t>
      </w:r>
      <w:r w:rsidR="00171117" w:rsidRPr="00482151">
        <w:rPr>
          <w:rFonts w:eastAsia="Calibri" w:cs="Calibri"/>
        </w:rPr>
        <w:t>international.</w:t>
      </w:r>
    </w:p>
    <w:p w:rsidR="00A31346" w:rsidRPr="008149F3" w:rsidRDefault="00AD0FE2" w:rsidP="00A4623C">
      <w:pPr>
        <w:pStyle w:val="Paragraphedeliste"/>
        <w:numPr>
          <w:ilvl w:val="0"/>
          <w:numId w:val="1"/>
        </w:numPr>
        <w:jc w:val="both"/>
        <w:rPr>
          <w:rFonts w:eastAsia="Calibri" w:cs="Calibri"/>
          <w:b/>
          <w:sz w:val="24"/>
        </w:rPr>
      </w:pPr>
      <w:r w:rsidRPr="008149F3">
        <w:rPr>
          <w:rFonts w:eastAsia="Calibri" w:cs="Calibri"/>
          <w:b/>
          <w:sz w:val="24"/>
        </w:rPr>
        <w:t>Danger sur l'a</w:t>
      </w:r>
      <w:r w:rsidRPr="008149F3">
        <w:rPr>
          <w:rFonts w:eastAsia="Calibri" w:cs="Calibri"/>
          <w:b/>
          <w:sz w:val="24"/>
        </w:rPr>
        <w:t>venir du groupe public Caisse des dépôts et ses filiales historiques</w:t>
      </w:r>
    </w:p>
    <w:p w:rsidR="008149F3" w:rsidRPr="00482151" w:rsidRDefault="00AD0FE2">
      <w:pPr>
        <w:jc w:val="both"/>
        <w:rPr>
          <w:rFonts w:eastAsia="Calibri" w:cs="Calibri"/>
        </w:rPr>
      </w:pPr>
      <w:r w:rsidRPr="00482151">
        <w:rPr>
          <w:rFonts w:eastAsia="Calibri" w:cs="Calibri"/>
        </w:rPr>
        <w:t>Les mêmes cont</w:t>
      </w:r>
      <w:r w:rsidR="00482151" w:rsidRPr="00482151">
        <w:rPr>
          <w:rFonts w:eastAsia="Calibri" w:cs="Calibri"/>
        </w:rPr>
        <w:t>inuent de phosphorer sur des sce</w:t>
      </w:r>
      <w:r w:rsidRPr="00482151">
        <w:rPr>
          <w:rFonts w:eastAsia="Calibri" w:cs="Calibri"/>
        </w:rPr>
        <w:t>narii d’évolution croisée des capitaux de La POSTE, de la Banque Postale et de la CNP … tout comme sur des projets de cessions de filiales im</w:t>
      </w:r>
      <w:r w:rsidRPr="00482151">
        <w:rPr>
          <w:rFonts w:eastAsia="Calibri" w:cs="Calibri"/>
        </w:rPr>
        <w:t xml:space="preserve">portantes de la CDC (CDA, TRANSDEV, ICADE …) menaçant de totalement déséquilibrer </w:t>
      </w:r>
      <w:r w:rsidR="00482151" w:rsidRPr="00482151">
        <w:rPr>
          <w:rFonts w:eastAsia="Calibri" w:cs="Calibri"/>
        </w:rPr>
        <w:t>le</w:t>
      </w:r>
      <w:r w:rsidRPr="00482151">
        <w:rPr>
          <w:rFonts w:eastAsia="Calibri" w:cs="Calibri"/>
        </w:rPr>
        <w:t xml:space="preserve"> groupe </w:t>
      </w:r>
      <w:r w:rsidRPr="00482151">
        <w:rPr>
          <w:rFonts w:eastAsia="Calibri" w:cs="Calibri"/>
        </w:rPr>
        <w:t xml:space="preserve">Caisse des dépôts et son modèle </w:t>
      </w:r>
      <w:r w:rsidR="00482151" w:rsidRPr="00482151">
        <w:rPr>
          <w:rFonts w:eastAsia="Calibri" w:cs="Calibri"/>
        </w:rPr>
        <w:t>économique et social</w:t>
      </w:r>
      <w:r w:rsidR="00482151" w:rsidRPr="00482151">
        <w:rPr>
          <w:rFonts w:eastAsia="Calibri" w:cs="Calibri"/>
        </w:rPr>
        <w:t>.</w:t>
      </w:r>
    </w:p>
    <w:p w:rsidR="00A31346" w:rsidRPr="008149F3" w:rsidRDefault="00AD0FE2" w:rsidP="00A4623C">
      <w:pPr>
        <w:pStyle w:val="Paragraphedeliste"/>
        <w:numPr>
          <w:ilvl w:val="0"/>
          <w:numId w:val="1"/>
        </w:numPr>
        <w:jc w:val="both"/>
        <w:rPr>
          <w:rFonts w:eastAsia="Calibri" w:cs="Calibri"/>
          <w:b/>
          <w:sz w:val="24"/>
        </w:rPr>
      </w:pPr>
      <w:r w:rsidRPr="008149F3">
        <w:rPr>
          <w:rFonts w:eastAsia="Calibri" w:cs="Calibri"/>
          <w:b/>
          <w:sz w:val="24"/>
        </w:rPr>
        <w:t>Danger sur l’emploi dans l'Etablissement Public</w:t>
      </w:r>
    </w:p>
    <w:p w:rsidR="00482151" w:rsidRPr="00482151" w:rsidRDefault="00AD0FE2">
      <w:pPr>
        <w:jc w:val="both"/>
        <w:rPr>
          <w:rFonts w:eastAsia="Calibri" w:cs="Calibri"/>
          <w:b/>
        </w:rPr>
      </w:pPr>
      <w:r w:rsidRPr="00482151">
        <w:rPr>
          <w:rFonts w:eastAsia="Calibri" w:cs="Calibri"/>
          <w:b/>
        </w:rPr>
        <w:t>A la DRS, la convention de gestion IRC</w:t>
      </w:r>
      <w:r w:rsidRPr="00482151">
        <w:rPr>
          <w:rFonts w:eastAsia="Calibri" w:cs="Calibri"/>
          <w:b/>
        </w:rPr>
        <w:t>ANTEC valide 76 postes en moins quant à celle de la CNRACL</w:t>
      </w:r>
      <w:r w:rsidR="00482151" w:rsidRPr="00482151">
        <w:rPr>
          <w:rFonts w:eastAsia="Calibri" w:cs="Calibri"/>
          <w:b/>
        </w:rPr>
        <w:t>,</w:t>
      </w:r>
      <w:r w:rsidRPr="00482151">
        <w:rPr>
          <w:rFonts w:eastAsia="Calibri" w:cs="Calibri"/>
          <w:b/>
        </w:rPr>
        <w:t xml:space="preserve"> la négociation en cours ne prévoit rien de bon. </w:t>
      </w:r>
    </w:p>
    <w:p w:rsidR="00A31346" w:rsidRPr="00482151" w:rsidRDefault="00AD0FE2">
      <w:pPr>
        <w:jc w:val="both"/>
        <w:rPr>
          <w:rFonts w:eastAsia="Calibri" w:cs="Calibri"/>
          <w:i/>
        </w:rPr>
      </w:pPr>
      <w:r w:rsidRPr="00482151">
        <w:rPr>
          <w:rFonts w:eastAsia="Calibri" w:cs="Calibri"/>
          <w:b/>
        </w:rPr>
        <w:t>Concernant les entités intégrées à la banque des territoires, nous craignons des baisses d’effectif sur les fonctions support.</w:t>
      </w:r>
      <w:r w:rsidRPr="00482151">
        <w:rPr>
          <w:rFonts w:eastAsia="Calibri" w:cs="Calibri"/>
        </w:rPr>
        <w:t xml:space="preserve"> Et nous rappelons les </w:t>
      </w:r>
      <w:r w:rsidRPr="00482151">
        <w:rPr>
          <w:rFonts w:eastAsia="Calibri" w:cs="Calibri"/>
        </w:rPr>
        <w:t xml:space="preserve">propos </w:t>
      </w:r>
      <w:r w:rsidR="00171117" w:rsidRPr="00482151">
        <w:rPr>
          <w:rFonts w:eastAsia="Calibri" w:cs="Calibri"/>
        </w:rPr>
        <w:t>d’Éric</w:t>
      </w:r>
      <w:r w:rsidRPr="00482151">
        <w:rPr>
          <w:rFonts w:eastAsia="Calibri" w:cs="Calibri"/>
        </w:rPr>
        <w:t xml:space="preserve"> Lombard devant les commissions des deux assemblées : </w:t>
      </w:r>
      <w:r w:rsidRPr="00482151">
        <w:rPr>
          <w:rFonts w:eastAsia="Calibri" w:cs="Calibri"/>
          <w:color w:val="000000"/>
        </w:rPr>
        <w:t>« </w:t>
      </w:r>
      <w:r w:rsidRPr="00482151">
        <w:rPr>
          <w:rFonts w:eastAsia="Calibri" w:cs="Calibri"/>
          <w:i/>
        </w:rPr>
        <w:t xml:space="preserve">Il me semble que l’on peut tout à fait développer les missions de la Caisse des Dépôts en ayant une vision très raisonnable de </w:t>
      </w:r>
      <w:r w:rsidRPr="00482151">
        <w:rPr>
          <w:rFonts w:eastAsia="Calibri" w:cs="Calibri"/>
          <w:i/>
        </w:rPr>
        <w:lastRenderedPageBreak/>
        <w:t>l’évolution de ces dépenses, et probablement en ayant une st</w:t>
      </w:r>
      <w:r w:rsidRPr="00482151">
        <w:rPr>
          <w:rFonts w:eastAsia="Calibri" w:cs="Calibri"/>
          <w:i/>
        </w:rPr>
        <w:t xml:space="preserve">abilité, peut-être même une légère réduction des effectifs, (…). </w:t>
      </w:r>
      <w:r w:rsidR="00482151" w:rsidRPr="00482151">
        <w:rPr>
          <w:rFonts w:eastAsia="Calibri" w:cs="Calibri"/>
          <w:i/>
        </w:rPr>
        <w:t>Il</w:t>
      </w:r>
      <w:r w:rsidRPr="00482151">
        <w:rPr>
          <w:rFonts w:eastAsia="Calibri" w:cs="Calibri"/>
          <w:i/>
        </w:rPr>
        <w:t xml:space="preserve"> y a des éléments d’automatisation qui permettent de ne pas remplacer toutes les personnes qui partent à la retraite. »</w:t>
      </w:r>
    </w:p>
    <w:p w:rsidR="00A31346" w:rsidRPr="008149F3" w:rsidRDefault="00AD0FE2" w:rsidP="00A4623C">
      <w:pPr>
        <w:pStyle w:val="Paragraphedeliste"/>
        <w:numPr>
          <w:ilvl w:val="0"/>
          <w:numId w:val="1"/>
        </w:numPr>
        <w:jc w:val="both"/>
        <w:rPr>
          <w:rFonts w:eastAsia="Calibri" w:cs="Calibri"/>
          <w:b/>
          <w:sz w:val="24"/>
        </w:rPr>
      </w:pPr>
      <w:r w:rsidRPr="008149F3">
        <w:rPr>
          <w:rFonts w:eastAsia="Calibri" w:cs="Calibri"/>
          <w:b/>
          <w:sz w:val="24"/>
        </w:rPr>
        <w:t xml:space="preserve">Danger sur </w:t>
      </w:r>
      <w:r w:rsidR="00482151" w:rsidRPr="008149F3">
        <w:rPr>
          <w:rFonts w:eastAsia="Calibri" w:cs="Calibri"/>
          <w:b/>
          <w:sz w:val="24"/>
        </w:rPr>
        <w:t>les instances représentatives du personnel</w:t>
      </w:r>
      <w:r w:rsidRPr="008149F3">
        <w:rPr>
          <w:rFonts w:eastAsia="Calibri" w:cs="Calibri"/>
          <w:b/>
          <w:sz w:val="24"/>
        </w:rPr>
        <w:t xml:space="preserve"> </w:t>
      </w:r>
    </w:p>
    <w:p w:rsidR="00A31346" w:rsidRPr="00482151" w:rsidRDefault="00AD0FE2">
      <w:pPr>
        <w:jc w:val="both"/>
        <w:rPr>
          <w:rFonts w:eastAsia="Calibri" w:cs="Calibri"/>
          <w:b/>
        </w:rPr>
      </w:pPr>
      <w:r w:rsidRPr="00482151">
        <w:rPr>
          <w:rFonts w:eastAsia="Calibri" w:cs="Calibri"/>
        </w:rPr>
        <w:t>Cerise sur le gâteau : la direction de</w:t>
      </w:r>
      <w:r w:rsidRPr="00482151">
        <w:rPr>
          <w:rFonts w:eastAsia="Calibri" w:cs="Calibri"/>
        </w:rPr>
        <w:t xml:space="preserve"> la CDC tente obstinément avec l’aval de l’exécutif de</w:t>
      </w:r>
      <w:r w:rsidRPr="00482151">
        <w:rPr>
          <w:rFonts w:eastAsia="Calibri" w:cs="Calibri"/>
          <w:b/>
        </w:rPr>
        <w:t xml:space="preserve"> restreindre les droits et attributions des instances spécifiques de dialogue social de la CDC en les soumettant à « l’esprit » des ordonnances travail via un projet de décret scandaleux, méprisant les </w:t>
      </w:r>
      <w:r w:rsidRPr="00482151">
        <w:rPr>
          <w:rFonts w:eastAsia="Calibri" w:cs="Calibri"/>
          <w:b/>
        </w:rPr>
        <w:t>droits des fonctionnaires comme des salariés de droit privé de la CDC.</w:t>
      </w:r>
    </w:p>
    <w:p w:rsidR="00A31346" w:rsidRPr="008149F3" w:rsidRDefault="00AD0FE2" w:rsidP="00482151">
      <w:pPr>
        <w:pStyle w:val="Paragraphedeliste"/>
        <w:numPr>
          <w:ilvl w:val="0"/>
          <w:numId w:val="1"/>
        </w:numPr>
        <w:jc w:val="both"/>
        <w:rPr>
          <w:rFonts w:eastAsia="Calibri" w:cs="Calibri"/>
          <w:b/>
          <w:sz w:val="24"/>
        </w:rPr>
      </w:pPr>
      <w:r w:rsidRPr="008149F3">
        <w:rPr>
          <w:rFonts w:eastAsia="Calibri" w:cs="Calibri"/>
          <w:b/>
          <w:sz w:val="24"/>
        </w:rPr>
        <w:t>Un contexte global de remise en cause du se</w:t>
      </w:r>
      <w:r w:rsidR="00482151" w:rsidRPr="008149F3">
        <w:rPr>
          <w:rFonts w:eastAsia="Calibri" w:cs="Calibri"/>
          <w:b/>
          <w:sz w:val="24"/>
        </w:rPr>
        <w:t xml:space="preserve">rvice public et de ses statuts </w:t>
      </w:r>
    </w:p>
    <w:p w:rsidR="00A31346" w:rsidRPr="00482151" w:rsidRDefault="00AD0FE2">
      <w:pPr>
        <w:jc w:val="both"/>
        <w:rPr>
          <w:rFonts w:eastAsia="Calibri" w:cs="Calibri"/>
        </w:rPr>
      </w:pPr>
      <w:r w:rsidRPr="00482151">
        <w:rPr>
          <w:rFonts w:eastAsia="Calibri" w:cs="Calibri"/>
        </w:rPr>
        <w:t>Ce gouvernement au service exclusif des marchés frappe de plein fouet le statut général des fonctionnaires av</w:t>
      </w:r>
      <w:r w:rsidRPr="00482151">
        <w:rPr>
          <w:rFonts w:eastAsia="Calibri" w:cs="Calibri"/>
        </w:rPr>
        <w:t xml:space="preserve">ec l’annonce du plan de départ volontaire. Ce plan de départ </w:t>
      </w:r>
      <w:r w:rsidRPr="00482151">
        <w:rPr>
          <w:rFonts w:eastAsia="Calibri" w:cs="Calibri"/>
        </w:rPr>
        <w:t>accompagner</w:t>
      </w:r>
      <w:r w:rsidR="00171117" w:rsidRPr="00482151">
        <w:rPr>
          <w:rFonts w:eastAsia="Calibri" w:cs="Calibri"/>
        </w:rPr>
        <w:t>a la suppression massive de</w:t>
      </w:r>
      <w:r w:rsidRPr="00482151">
        <w:rPr>
          <w:rFonts w:eastAsia="Calibri" w:cs="Calibri"/>
        </w:rPr>
        <w:t xml:space="preserve"> fonctionnaires dans le but de détruire le service public à l'instar de </w:t>
      </w:r>
      <w:r w:rsidR="00171117" w:rsidRPr="00482151">
        <w:rPr>
          <w:rFonts w:eastAsia="Calibri" w:cs="Calibri"/>
        </w:rPr>
        <w:t xml:space="preserve">ce </w:t>
      </w:r>
      <w:r>
        <w:rPr>
          <w:rFonts w:eastAsia="Calibri" w:cs="Calibri"/>
        </w:rPr>
        <w:t>qui s’</w:t>
      </w:r>
      <w:r w:rsidRPr="00482151">
        <w:rPr>
          <w:rFonts w:eastAsia="Calibri" w:cs="Calibri"/>
        </w:rPr>
        <w:t>engage à la SNCF. Encore plus dangereux : l’Etat propose le remplacem</w:t>
      </w:r>
      <w:r w:rsidRPr="00482151">
        <w:rPr>
          <w:rFonts w:eastAsia="Calibri" w:cs="Calibri"/>
        </w:rPr>
        <w:t xml:space="preserve">ent d’agents titulaires par l’embauche massive d’agents contractuels </w:t>
      </w:r>
      <w:r w:rsidR="00171117" w:rsidRPr="00482151">
        <w:rPr>
          <w:rFonts w:eastAsia="Calibri" w:cs="Calibri"/>
        </w:rPr>
        <w:t xml:space="preserve">multipliant ainsi </w:t>
      </w:r>
      <w:r w:rsidRPr="00482151">
        <w:rPr>
          <w:rFonts w:eastAsia="Calibri" w:cs="Calibri"/>
        </w:rPr>
        <w:t xml:space="preserve">la précarité au sein de notre société. En plus de la suppression de 120000 postes à l’horizon 2022, l’extension des primes au mérite est </w:t>
      </w:r>
      <w:r w:rsidR="00171117" w:rsidRPr="00482151">
        <w:rPr>
          <w:rFonts w:eastAsia="Calibri" w:cs="Calibri"/>
        </w:rPr>
        <w:t>prônée entraî</w:t>
      </w:r>
      <w:r w:rsidRPr="00482151">
        <w:rPr>
          <w:rFonts w:eastAsia="Calibri" w:cs="Calibri"/>
        </w:rPr>
        <w:t xml:space="preserve">nant une </w:t>
      </w:r>
      <w:r w:rsidRPr="00482151">
        <w:rPr>
          <w:rFonts w:eastAsia="Calibri" w:cs="Calibri"/>
        </w:rPr>
        <w:t>discrimination</w:t>
      </w:r>
      <w:r w:rsidR="00171117" w:rsidRPr="00482151">
        <w:rPr>
          <w:rFonts w:eastAsia="Calibri" w:cs="Calibri"/>
        </w:rPr>
        <w:t xml:space="preserve"> préjudiciable</w:t>
      </w:r>
      <w:r w:rsidRPr="00482151">
        <w:rPr>
          <w:rFonts w:eastAsia="Calibri" w:cs="Calibri"/>
        </w:rPr>
        <w:t xml:space="preserve"> entre salariés.</w:t>
      </w:r>
    </w:p>
    <w:p w:rsidR="00A31346" w:rsidRPr="00482151" w:rsidRDefault="00AD0FE2">
      <w:pPr>
        <w:jc w:val="both"/>
        <w:rPr>
          <w:rFonts w:eastAsia="Calibri" w:cs="Calibri"/>
        </w:rPr>
      </w:pPr>
      <w:r w:rsidRPr="00482151">
        <w:rPr>
          <w:rFonts w:eastAsia="Calibri" w:cs="Calibri"/>
          <w:b/>
        </w:rPr>
        <w:t xml:space="preserve">Le gouvernement avance </w:t>
      </w:r>
      <w:r w:rsidR="00171117" w:rsidRPr="00482151">
        <w:rPr>
          <w:rFonts w:eastAsia="Calibri" w:cs="Calibri"/>
          <w:b/>
        </w:rPr>
        <w:t>sans</w:t>
      </w:r>
      <w:r w:rsidRPr="00482151">
        <w:rPr>
          <w:rFonts w:eastAsia="Calibri" w:cs="Calibri"/>
          <w:b/>
        </w:rPr>
        <w:t xml:space="preserve"> négocier quoi que ce soit. Et pour cause, il sait très bien que pour nous la démolition du service et des statuts publics ne sont pas négociables ! </w:t>
      </w:r>
    </w:p>
    <w:p w:rsidR="00A31346" w:rsidRPr="00482151" w:rsidRDefault="00AD0FE2" w:rsidP="00991385">
      <w:pPr>
        <w:jc w:val="both"/>
        <w:rPr>
          <w:rFonts w:eastAsia="Calibri" w:cs="Calibri"/>
        </w:rPr>
      </w:pPr>
      <w:r w:rsidRPr="00482151">
        <w:rPr>
          <w:rFonts w:eastAsia="Calibri" w:cs="Calibri"/>
        </w:rPr>
        <w:t>O</w:t>
      </w:r>
      <w:r w:rsidRPr="00482151">
        <w:rPr>
          <w:rFonts w:eastAsia="Calibri" w:cs="Calibri"/>
        </w:rPr>
        <w:t>UI, le monde bouge faisant évoluer les besoins d’utilité publique et sociale auxquels la CDC doit répondre</w:t>
      </w:r>
      <w:r w:rsidR="00991385" w:rsidRPr="00482151">
        <w:rPr>
          <w:rFonts w:eastAsia="Calibri" w:cs="Calibri"/>
        </w:rPr>
        <w:t>. Il</w:t>
      </w:r>
      <w:r w:rsidRPr="00482151">
        <w:rPr>
          <w:rFonts w:eastAsia="Calibri" w:cs="Calibri"/>
        </w:rPr>
        <w:t xml:space="preserve"> </w:t>
      </w:r>
      <w:r w:rsidRPr="00482151">
        <w:rPr>
          <w:rFonts w:eastAsia="Calibri" w:cs="Calibri"/>
        </w:rPr>
        <w:t xml:space="preserve">est nécessaire d’adapter notre organisation et notre gouvernance à </w:t>
      </w:r>
      <w:r w:rsidR="00991385" w:rsidRPr="00482151">
        <w:rPr>
          <w:rFonts w:eastAsia="Calibri" w:cs="Calibri"/>
        </w:rPr>
        <w:t>ces évolutions, m</w:t>
      </w:r>
      <w:r w:rsidRPr="00482151">
        <w:rPr>
          <w:rFonts w:eastAsia="Calibri" w:cs="Calibri"/>
        </w:rPr>
        <w:t xml:space="preserve">ais hors des logiques réactionnaires de banalisation et de </w:t>
      </w:r>
      <w:r w:rsidRPr="00482151">
        <w:rPr>
          <w:rFonts w:eastAsia="Calibri" w:cs="Calibri"/>
        </w:rPr>
        <w:t xml:space="preserve">marchandisation qui </w:t>
      </w:r>
      <w:r w:rsidR="00991385" w:rsidRPr="00482151">
        <w:rPr>
          <w:rFonts w:eastAsia="Calibri" w:cs="Calibri"/>
        </w:rPr>
        <w:t>engendrent des régressions sociales.</w:t>
      </w:r>
    </w:p>
    <w:p w:rsidR="00C43C5D" w:rsidRDefault="00C43C5D">
      <w:pPr>
        <w:jc w:val="center"/>
        <w:rPr>
          <w:rFonts w:ascii="Garamond" w:eastAsia="Calibri" w:hAnsi="Garamond" w:cs="Calibri"/>
          <w:b/>
          <w:sz w:val="28"/>
        </w:rPr>
      </w:pPr>
    </w:p>
    <w:p w:rsidR="00A31346" w:rsidRPr="00AD0FE2" w:rsidRDefault="00AD0FE2">
      <w:pPr>
        <w:jc w:val="center"/>
        <w:rPr>
          <w:rFonts w:ascii="Garamond" w:eastAsia="Calibri" w:hAnsi="Garamond" w:cs="Calibri"/>
          <w:b/>
          <w:sz w:val="32"/>
        </w:rPr>
      </w:pPr>
      <w:r w:rsidRPr="00AD0FE2">
        <w:rPr>
          <w:rFonts w:ascii="Garamond" w:eastAsia="Calibri" w:hAnsi="Garamond" w:cs="Calibri"/>
          <w:b/>
          <w:sz w:val="32"/>
        </w:rPr>
        <w:t xml:space="preserve">FACE </w:t>
      </w:r>
      <w:r w:rsidR="008149F3" w:rsidRPr="00AD0FE2">
        <w:rPr>
          <w:rFonts w:ascii="Garamond" w:eastAsia="Calibri" w:hAnsi="Garamond" w:cs="Calibri"/>
          <w:b/>
          <w:sz w:val="32"/>
        </w:rPr>
        <w:t>AUX</w:t>
      </w:r>
      <w:r w:rsidRPr="00AD0FE2">
        <w:rPr>
          <w:rFonts w:ascii="Garamond" w:eastAsia="Calibri" w:hAnsi="Garamond" w:cs="Calibri"/>
          <w:b/>
          <w:sz w:val="32"/>
        </w:rPr>
        <w:t xml:space="preserve"> ATTAQUES, </w:t>
      </w:r>
      <w:r w:rsidR="00C43C5D" w:rsidRPr="00AD0FE2">
        <w:rPr>
          <w:rFonts w:ascii="Garamond" w:eastAsia="Calibri" w:hAnsi="Garamond" w:cs="Calibri"/>
          <w:b/>
          <w:sz w:val="32"/>
        </w:rPr>
        <w:t>AGISSONS TOUS ENSEMBLE</w:t>
      </w:r>
      <w:r w:rsidRPr="00AD0FE2">
        <w:rPr>
          <w:rFonts w:ascii="Garamond" w:eastAsia="Calibri" w:hAnsi="Garamond" w:cs="Calibri"/>
          <w:b/>
          <w:sz w:val="32"/>
        </w:rPr>
        <w:t xml:space="preserve"> :</w:t>
      </w:r>
    </w:p>
    <w:p w:rsidR="00C43C5D" w:rsidRPr="00AD0FE2" w:rsidRDefault="00C43C5D" w:rsidP="00C43C5D">
      <w:pPr>
        <w:jc w:val="center"/>
        <w:rPr>
          <w:rFonts w:ascii="Garamond" w:eastAsia="Calibri" w:hAnsi="Garamond" w:cs="Calibri"/>
          <w:sz w:val="32"/>
        </w:rPr>
      </w:pPr>
      <w:r w:rsidRPr="00AD0FE2">
        <w:rPr>
          <w:rFonts w:ascii="Garamond" w:eastAsia="Calibri" w:hAnsi="Garamond" w:cs="Calibri"/>
          <w:sz w:val="32"/>
        </w:rPr>
        <w:t xml:space="preserve">Manifestons notre opposition et </w:t>
      </w:r>
      <w:r w:rsidR="008149F3" w:rsidRPr="00AD0FE2">
        <w:rPr>
          <w:rFonts w:ascii="Garamond" w:eastAsia="Calibri" w:hAnsi="Garamond" w:cs="Calibri"/>
          <w:sz w:val="32"/>
        </w:rPr>
        <w:t>revendiquons</w:t>
      </w:r>
      <w:r w:rsidRPr="00AD0FE2">
        <w:rPr>
          <w:rFonts w:ascii="Garamond" w:eastAsia="Calibri" w:hAnsi="Garamond" w:cs="Calibri"/>
          <w:sz w:val="32"/>
        </w:rPr>
        <w:t xml:space="preserve"> </w:t>
      </w:r>
      <w:r w:rsidR="008149F3" w:rsidRPr="00AD0FE2">
        <w:rPr>
          <w:rFonts w:ascii="Garamond" w:eastAsia="Calibri" w:hAnsi="Garamond" w:cs="Calibri"/>
          <w:sz w:val="32"/>
        </w:rPr>
        <w:t>l’utilité sociale en matière d’évolution</w:t>
      </w:r>
      <w:r w:rsidRPr="00AD0FE2">
        <w:rPr>
          <w:rFonts w:ascii="Garamond" w:eastAsia="Calibri" w:hAnsi="Garamond" w:cs="Calibri"/>
          <w:sz w:val="32"/>
        </w:rPr>
        <w:t xml:space="preserve"> de notre institution publique et de ses missions.</w:t>
      </w:r>
    </w:p>
    <w:p w:rsidR="008149F3" w:rsidRPr="00AD0FE2" w:rsidRDefault="008149F3" w:rsidP="00C43C5D">
      <w:pPr>
        <w:jc w:val="center"/>
        <w:rPr>
          <w:rFonts w:ascii="Garamond" w:eastAsia="Calibri" w:hAnsi="Garamond" w:cs="Calibri"/>
          <w:sz w:val="32"/>
        </w:rPr>
      </w:pPr>
      <w:r w:rsidRPr="00AD0FE2">
        <w:rPr>
          <w:rFonts w:ascii="Garamond" w:eastAsia="Calibri" w:hAnsi="Garamond" w:cs="Calibri"/>
          <w:sz w:val="32"/>
        </w:rPr>
        <w:t>Défendons le service public partout, pour tous !</w:t>
      </w:r>
    </w:p>
    <w:p w:rsidR="009F2A94" w:rsidRDefault="009F2A94" w:rsidP="00C43C5D">
      <w:pPr>
        <w:jc w:val="center"/>
        <w:rPr>
          <w:rFonts w:ascii="Garamond" w:eastAsia="Calibri" w:hAnsi="Garamond" w:cs="Calibri"/>
          <w:b/>
          <w:sz w:val="28"/>
        </w:rPr>
      </w:pPr>
    </w:p>
    <w:p w:rsidR="008149F3" w:rsidRPr="00AD0FE2" w:rsidRDefault="008149F3">
      <w:pPr>
        <w:jc w:val="center"/>
        <w:rPr>
          <w:rFonts w:ascii="Garamond" w:eastAsia="Calibri" w:hAnsi="Garamond" w:cs="Calibri"/>
          <w:sz w:val="28"/>
        </w:rPr>
      </w:pPr>
      <w:r w:rsidRPr="00AD0FE2">
        <w:rPr>
          <w:rFonts w:ascii="Garamond" w:eastAsia="Calibri" w:hAnsi="Garamond" w:cs="Calibri"/>
          <w:sz w:val="28"/>
        </w:rPr>
        <w:t>La CGT CDC appelle l’ensemble du personnel :</w:t>
      </w:r>
    </w:p>
    <w:p w:rsidR="00A31346" w:rsidRPr="00AD0FE2" w:rsidRDefault="00AD0FE2" w:rsidP="00AD0FE2">
      <w:pPr>
        <w:pStyle w:val="Paragraphedeliste"/>
        <w:jc w:val="center"/>
        <w:rPr>
          <w:rFonts w:ascii="Garamond" w:eastAsia="Calibri" w:hAnsi="Garamond" w:cs="Calibri"/>
          <w:b/>
          <w:sz w:val="28"/>
        </w:rPr>
      </w:pPr>
      <w:r>
        <w:rPr>
          <w:rFonts w:ascii="Garamond" w:eastAsia="Calibri" w:hAnsi="Garamond" w:cs="Calibri"/>
          <w:b/>
          <w:sz w:val="28"/>
        </w:rPr>
        <w:t xml:space="preserve"> - </w:t>
      </w:r>
      <w:r w:rsidRPr="00AD0FE2">
        <w:rPr>
          <w:rFonts w:ascii="Garamond" w:eastAsia="Calibri" w:hAnsi="Garamond" w:cs="Calibri"/>
          <w:b/>
          <w:sz w:val="28"/>
        </w:rPr>
        <w:t xml:space="preserve">A se réunir en assemblées générales le 20 mars  </w:t>
      </w:r>
    </w:p>
    <w:p w:rsidR="008149F3" w:rsidRPr="00AD0FE2" w:rsidRDefault="008149F3" w:rsidP="008149F3">
      <w:pPr>
        <w:pStyle w:val="Paragraphedeliste"/>
        <w:jc w:val="center"/>
        <w:rPr>
          <w:rFonts w:ascii="Garamond" w:eastAsia="Calibri" w:hAnsi="Garamond" w:cs="Calibri"/>
          <w:b/>
          <w:sz w:val="28"/>
        </w:rPr>
      </w:pPr>
    </w:p>
    <w:p w:rsidR="008149F3" w:rsidRPr="00AD0FE2" w:rsidRDefault="00AD0FE2" w:rsidP="00AD0FE2">
      <w:pPr>
        <w:pStyle w:val="Paragraphedeliste"/>
        <w:jc w:val="center"/>
        <w:rPr>
          <w:rFonts w:ascii="Garamond" w:eastAsia="Calibri" w:hAnsi="Garamond" w:cs="Calibri"/>
          <w:b/>
          <w:sz w:val="28"/>
        </w:rPr>
      </w:pPr>
      <w:r>
        <w:rPr>
          <w:rFonts w:ascii="Garamond" w:eastAsia="Calibri" w:hAnsi="Garamond" w:cs="Calibri"/>
          <w:b/>
          <w:sz w:val="28"/>
        </w:rPr>
        <w:t xml:space="preserve">- </w:t>
      </w:r>
      <w:r w:rsidRPr="00AD0FE2">
        <w:rPr>
          <w:rFonts w:ascii="Garamond" w:eastAsia="Calibri" w:hAnsi="Garamond" w:cs="Calibri"/>
          <w:b/>
          <w:sz w:val="28"/>
        </w:rPr>
        <w:t>A PARTICIPER MASSIVEMENT A LA JOURNEE DE GREVE ET MANIFESTATION</w:t>
      </w:r>
      <w:r w:rsidR="008149F3" w:rsidRPr="00AD0FE2">
        <w:rPr>
          <w:rFonts w:ascii="Garamond" w:eastAsia="Calibri" w:hAnsi="Garamond" w:cs="Calibri"/>
          <w:b/>
          <w:sz w:val="28"/>
        </w:rPr>
        <w:t>S</w:t>
      </w:r>
      <w:r w:rsidRPr="00AD0FE2">
        <w:rPr>
          <w:rFonts w:ascii="Garamond" w:eastAsia="Calibri" w:hAnsi="Garamond" w:cs="Calibri"/>
          <w:b/>
          <w:sz w:val="28"/>
        </w:rPr>
        <w:t xml:space="preserve"> DU 22 MARS.</w:t>
      </w:r>
    </w:p>
    <w:p w:rsidR="008149F3" w:rsidRPr="00AD0FE2" w:rsidRDefault="008149F3" w:rsidP="008149F3">
      <w:pPr>
        <w:pStyle w:val="Paragraphedeliste"/>
        <w:jc w:val="center"/>
        <w:rPr>
          <w:rFonts w:ascii="Garamond" w:eastAsia="Calibri" w:hAnsi="Garamond" w:cs="Calibri"/>
          <w:b/>
          <w:sz w:val="28"/>
        </w:rPr>
      </w:pPr>
    </w:p>
    <w:p w:rsidR="00A31346" w:rsidRPr="00AD0FE2" w:rsidRDefault="00AD0FE2" w:rsidP="00AD0FE2">
      <w:pPr>
        <w:pStyle w:val="Paragraphedeliste"/>
        <w:jc w:val="center"/>
        <w:rPr>
          <w:rFonts w:ascii="Garamond" w:eastAsia="Calibri" w:hAnsi="Garamond" w:cs="Calibri"/>
          <w:b/>
          <w:sz w:val="28"/>
        </w:rPr>
      </w:pPr>
      <w:r>
        <w:rPr>
          <w:rFonts w:ascii="Garamond" w:eastAsia="Calibri" w:hAnsi="Garamond" w:cs="Calibri"/>
          <w:b/>
          <w:sz w:val="28"/>
        </w:rPr>
        <w:t xml:space="preserve">- </w:t>
      </w:r>
      <w:r w:rsidRPr="00AD0FE2">
        <w:rPr>
          <w:rFonts w:ascii="Garamond" w:eastAsia="Calibri" w:hAnsi="Garamond" w:cs="Calibri"/>
          <w:b/>
          <w:sz w:val="28"/>
        </w:rPr>
        <w:t>A exiger que leurs représentants soient reçus et entendus par les commissions parlementaires compétentes.</w:t>
      </w:r>
    </w:p>
    <w:p w:rsidR="008149F3" w:rsidRPr="00AD0FE2" w:rsidRDefault="008149F3">
      <w:pPr>
        <w:jc w:val="center"/>
        <w:rPr>
          <w:rFonts w:ascii="Garamond" w:eastAsia="Calibri" w:hAnsi="Garamond" w:cs="Calibri"/>
          <w:b/>
          <w:sz w:val="36"/>
        </w:rPr>
      </w:pPr>
      <w:bookmarkStart w:id="0" w:name="_GoBack"/>
      <w:bookmarkEnd w:id="0"/>
    </w:p>
    <w:p w:rsidR="00A31346" w:rsidRPr="00AD0FE2" w:rsidRDefault="00AD0FE2">
      <w:pPr>
        <w:jc w:val="center"/>
        <w:rPr>
          <w:rFonts w:ascii="Garamond" w:eastAsia="Calibri" w:hAnsi="Garamond" w:cs="Calibri"/>
          <w:b/>
          <w:sz w:val="36"/>
        </w:rPr>
      </w:pPr>
      <w:r w:rsidRPr="00AD0FE2">
        <w:rPr>
          <w:rFonts w:ascii="Garamond" w:eastAsia="Calibri" w:hAnsi="Garamond" w:cs="Calibri"/>
          <w:b/>
          <w:sz w:val="36"/>
        </w:rPr>
        <w:t>POUR LA DEFENSE DE NOS MISSIONS, POUR UN SERVICE PUBLIC AU SERVICE DE TOUS LES CITOYENS !</w:t>
      </w:r>
    </w:p>
    <w:sectPr w:rsidR="00A31346" w:rsidRPr="00AD0FE2" w:rsidSect="00814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E04" w:rsidRDefault="00223E04" w:rsidP="00223E04">
      <w:pPr>
        <w:spacing w:after="0" w:line="240" w:lineRule="auto"/>
      </w:pPr>
      <w:r>
        <w:separator/>
      </w:r>
    </w:p>
  </w:endnote>
  <w:endnote w:type="continuationSeparator" w:id="0">
    <w:p w:rsidR="00223E04" w:rsidRDefault="00223E04" w:rsidP="00223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04" w:rsidRDefault="00223E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04" w:rsidRDefault="00223E0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17f46fd96a100f3b96e07c4" descr="{&quot;HashCode&quot;:1612901515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E04" w:rsidRPr="00223E04" w:rsidRDefault="00223E04" w:rsidP="00223E04">
                          <w:pPr>
                            <w:spacing w:after="0"/>
                            <w:rPr>
                              <w:rFonts w:ascii="Calibri" w:hAnsi="Calibri"/>
                              <w:color w:val="A8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7f46fd96a100f3b96e07c4" o:spid="_x0000_s1026" type="#_x0000_t202" alt="{&quot;HashCode&quot;:1612901515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" o:allowincell="f" filled="f" stroked="f">
              <v:textbox inset="20pt,0,,0">
                <w:txbxContent>
                  <w:p w:rsidR="00223E04" w:rsidRPr="00223E04" w:rsidRDefault="00223E04" w:rsidP="00223E04">
                    <w:pPr>
                      <w:spacing w:after="0"/>
                      <w:rPr>
                        <w:rFonts w:ascii="Calibri" w:hAnsi="Calibri"/>
                        <w:color w:val="A8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04" w:rsidRDefault="00223E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E04" w:rsidRDefault="00223E04" w:rsidP="00223E04">
      <w:pPr>
        <w:spacing w:after="0" w:line="240" w:lineRule="auto"/>
      </w:pPr>
      <w:r>
        <w:separator/>
      </w:r>
    </w:p>
  </w:footnote>
  <w:footnote w:type="continuationSeparator" w:id="0">
    <w:p w:rsidR="00223E04" w:rsidRDefault="00223E04" w:rsidP="00223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04" w:rsidRDefault="00223E0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04" w:rsidRDefault="00223E0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04" w:rsidRDefault="00223E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54C4"/>
    <w:multiLevelType w:val="hybridMultilevel"/>
    <w:tmpl w:val="6EF07C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8333D"/>
    <w:multiLevelType w:val="hybridMultilevel"/>
    <w:tmpl w:val="4886A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46"/>
    <w:rsid w:val="00171117"/>
    <w:rsid w:val="00223E04"/>
    <w:rsid w:val="00482151"/>
    <w:rsid w:val="008149F3"/>
    <w:rsid w:val="00991385"/>
    <w:rsid w:val="009F2A94"/>
    <w:rsid w:val="00A31346"/>
    <w:rsid w:val="00A4623C"/>
    <w:rsid w:val="00AD0FE2"/>
    <w:rsid w:val="00C4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81F4D0"/>
  <w15:docId w15:val="{F68C8C06-42FD-4A7F-A5A2-E7D13D14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1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11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462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E04"/>
  </w:style>
  <w:style w:type="paragraph" w:styleId="Pieddepage">
    <w:name w:val="footer"/>
    <w:basedOn w:val="Normal"/>
    <w:link w:val="PieddepageCar"/>
    <w:uiPriority w:val="99"/>
    <w:unhideWhenUsed/>
    <w:rsid w:val="0022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Letzelter, Marion</dc:creator>
  <cp:lastModifiedBy>Letzelter, Marion</cp:lastModifiedBy>
  <cp:revision>4</cp:revision>
  <cp:lastPrinted>2018-03-15T11:16:00Z</cp:lastPrinted>
  <dcterms:created xsi:type="dcterms:W3CDTF">2018-03-15T11:19:00Z</dcterms:created>
  <dcterms:modified xsi:type="dcterms:W3CDTF">2018-03-15T11:24:00Z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b3f8df-33d6-400f-b44b-d25e0e34b758_Enabled">
    <vt:lpwstr>True</vt:lpwstr>
  </property>
  <property fmtid="{D5CDD505-2E9C-101B-9397-08002B2CF9AE}" pid="3" name="MSIP_Label_5eb3f8df-33d6-400f-b44b-d25e0e34b758_SiteId">
    <vt:lpwstr>6eab6365-8194-49c6-a4d0-e2d1a0fbeb74</vt:lpwstr>
  </property>
  <property fmtid="{D5CDD505-2E9C-101B-9397-08002B2CF9AE}" pid="4" name="MSIP_Label_5eb3f8df-33d6-400f-b44b-d25e0e34b758_Ref">
    <vt:lpwstr>https://api.informationprotection.azure.com/api/6eab6365-8194-49c6-a4d0-e2d1a0fbeb74</vt:lpwstr>
  </property>
  <property fmtid="{D5CDD505-2E9C-101B-9397-08002B2CF9AE}" pid="5" name="MSIP_Label_5eb3f8df-33d6-400f-b44b-d25e0e34b758_Owner">
    <vt:lpwstr>Marion.Letzelter@caissedesdepots.fr</vt:lpwstr>
  </property>
  <property fmtid="{D5CDD505-2E9C-101B-9397-08002B2CF9AE}" pid="6" name="MSIP_Label_5eb3f8df-33d6-400f-b44b-d25e0e34b758_SetDate">
    <vt:lpwstr>2018-03-15T12:19:45.4598699+01:00</vt:lpwstr>
  </property>
  <property fmtid="{D5CDD505-2E9C-101B-9397-08002B2CF9AE}" pid="7" name="MSIP_Label_5eb3f8df-33d6-400f-b44b-d25e0e34b758_Name">
    <vt:lpwstr>Privé</vt:lpwstr>
  </property>
  <property fmtid="{D5CDD505-2E9C-101B-9397-08002B2CF9AE}" pid="8" name="MSIP_Label_5eb3f8df-33d6-400f-b44b-d25e0e34b758_Application">
    <vt:lpwstr>Microsoft Azure Information Protection</vt:lpwstr>
  </property>
  <property fmtid="{D5CDD505-2E9C-101B-9397-08002B2CF9AE}" pid="9" name="MSIP_Label_5eb3f8df-33d6-400f-b44b-d25e0e34b758_Extended_MSFT_Method">
    <vt:lpwstr>Manual</vt:lpwstr>
  </property>
  <property fmtid="{D5CDD505-2E9C-101B-9397-08002B2CF9AE}" pid="10" name="Sensitivity">
    <vt:lpwstr>Privé</vt:lpwstr>
  </property>
</Properties>
</file>